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40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866"/>
        <w:gridCol w:w="1190"/>
        <w:gridCol w:w="68"/>
        <w:gridCol w:w="1811"/>
        <w:gridCol w:w="6"/>
        <w:gridCol w:w="436"/>
        <w:gridCol w:w="9"/>
        <w:gridCol w:w="3804"/>
      </w:tblGrid>
      <w:tr w:rsidR="00C80DA5" w:rsidRPr="00C80DA5" w:rsidTr="00C80DA5">
        <w:trPr>
          <w:tblCellSpacing w:w="0" w:type="dxa"/>
        </w:trPr>
        <w:tc>
          <w:tcPr>
            <w:tcW w:w="14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988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Общая информация о регулируемой организации (ТС)</w:t>
            </w:r>
          </w:p>
        </w:tc>
        <w:tc>
          <w:tcPr>
            <w:tcW w:w="66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62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5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6" w:anchor="/document/70410398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570 от 05.07.2013</w:t>
              </w:r>
            </w:hyperlink>
          </w:p>
        </w:tc>
        <w:tc>
          <w:tcPr>
            <w:tcW w:w="23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20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7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u w:val="single"/>
                  <w:lang w:eastAsia="ru-RU"/>
                </w:rPr>
                <w:t>FAS.JKH.OPEN.INFO.ORG.WARM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988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выводе объектов теплоснабжения из эксплуатации и основаниях ограничения, прекращения подачи тепловой энергии потребителям</w:t>
            </w:r>
          </w:p>
        </w:tc>
        <w:tc>
          <w:tcPr>
            <w:tcW w:w="66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Ежеквартально,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в течение 10 календарных дней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по завершению квартала</w:t>
            </w:r>
          </w:p>
        </w:tc>
        <w:tc>
          <w:tcPr>
            <w:tcW w:w="962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9" w:anchor="/document/7041039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570 от 05.07.2013</w:t>
              </w:r>
            </w:hyperlink>
          </w:p>
        </w:tc>
        <w:tc>
          <w:tcPr>
            <w:tcW w:w="23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20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10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FAS.JKH.OPEN.INFO.LIMIT.WARM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11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UPDATE.FAS.JKH.OPEN.INFO.LIMIT.WARM.TO.1.0.1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988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</w:t>
            </w:r>
          </w:p>
        </w:tc>
        <w:tc>
          <w:tcPr>
            <w:tcW w:w="66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Ежеквартально,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в течение 30 календарных дней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по завершению квартала</w:t>
            </w:r>
          </w:p>
        </w:tc>
        <w:tc>
          <w:tcPr>
            <w:tcW w:w="962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12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13" w:anchor="/document/7041039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570 от 05.07.2013</w:t>
              </w:r>
            </w:hyperlink>
          </w:p>
        </w:tc>
        <w:tc>
          <w:tcPr>
            <w:tcW w:w="23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1.1</w:t>
            </w:r>
          </w:p>
        </w:tc>
        <w:tc>
          <w:tcPr>
            <w:tcW w:w="20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val="en-US" w:eastAsia="ru-RU"/>
              </w:rPr>
            </w:pPr>
            <w:hyperlink r:id="rId14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val="en-US" w:eastAsia="ru-RU"/>
                </w:rPr>
                <w:t>FAS.JKH.OPEN.INFO.QUARTER.WARM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98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Показатели, подлежащие раскрытию в сфере теплоснабжения (цены и тарифы)</w:t>
            </w:r>
          </w:p>
        </w:tc>
        <w:tc>
          <w:tcPr>
            <w:tcW w:w="62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9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15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16" w:anchor="/document/70410398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u w:val="single"/>
                  <w:lang w:eastAsia="ru-RU"/>
                </w:rPr>
                <w:t>Постановление Правительства РФ № 570 от 05.07.2013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2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17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FAS.JKH.OPEN.INFO.PRICE.WARM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18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UPDATE.FAS.JKH.OPEN.INFO.PRICE.WARM.TO.1.0.1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98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Предложение регулируемой организации об установлении тарифов в сфере теплоснабжения,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62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9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19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20" w:anchor="/document/7041039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570 от 05.07.2013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2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val="en-US" w:eastAsia="ru-RU"/>
              </w:rPr>
            </w:pPr>
            <w:hyperlink r:id="rId21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val="en-US" w:eastAsia="ru-RU"/>
                </w:rPr>
                <w:t>FAS.JKH.OPEN.INFO.REQUEST.WARM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98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характеристиках регулируемых товаров и услуг, об инвестиционных программах регулируемой организации в сфере теплоснабжения</w:t>
            </w:r>
          </w:p>
        </w:tc>
        <w:tc>
          <w:tcPr>
            <w:tcW w:w="62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В течение 30 дней после подачи бухгалтерского баланса в налоговые органы (30 апреля - в случае, если бухгалтерский баланс не подаётся)</w:t>
            </w:r>
          </w:p>
        </w:tc>
        <w:tc>
          <w:tcPr>
            <w:tcW w:w="99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22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23" w:anchor="/document/7041039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570 от 05.07.2013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1.0.2</w:t>
            </w:r>
          </w:p>
        </w:tc>
        <w:tc>
          <w:tcPr>
            <w:tcW w:w="2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24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FAS.JKH.OPEN.INFO.BALANCE.WARM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25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UPDATE.FAS.JKH.OPEN.INFO.BALANCE.WARM.TO.1.0.2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98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об условиях, на которых осуществляется поставка товаров (оказание услуг) организациями сферы теплоснабжения</w:t>
            </w:r>
          </w:p>
        </w:tc>
        <w:tc>
          <w:tcPr>
            <w:tcW w:w="62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Ежегодно,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до 1 марта текущего года</w:t>
            </w:r>
          </w:p>
        </w:tc>
        <w:tc>
          <w:tcPr>
            <w:tcW w:w="99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26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27" w:anchor="/document/7041039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570 от 05.07.2013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2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28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FAS.JKH.OPEN.INFO.TERMS.WARM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29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UPDATE.FAS.JKH.OPEN.INFO.TERMS.WARM.TO.1.0.1</w:t>
              </w:r>
            </w:hyperlink>
          </w:p>
        </w:tc>
      </w:tr>
    </w:tbl>
    <w:p w:rsidR="00A92EE6" w:rsidRDefault="00C80DA5" w:rsidP="00C80DA5">
      <w:pPr>
        <w:jc w:val="center"/>
        <w:rPr>
          <w:b/>
          <w:sz w:val="24"/>
          <w:szCs w:val="24"/>
        </w:rPr>
      </w:pPr>
      <w:r w:rsidRPr="00C80DA5">
        <w:rPr>
          <w:b/>
          <w:sz w:val="24"/>
          <w:szCs w:val="24"/>
        </w:rPr>
        <w:t>Теплоснабжение</w:t>
      </w: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ГВС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9"/>
        <w:gridCol w:w="1909"/>
        <w:gridCol w:w="44"/>
        <w:gridCol w:w="1215"/>
        <w:gridCol w:w="53"/>
        <w:gridCol w:w="1761"/>
        <w:gridCol w:w="72"/>
        <w:gridCol w:w="371"/>
        <w:gridCol w:w="161"/>
        <w:gridCol w:w="3510"/>
      </w:tblGrid>
      <w:tr w:rsidR="00C80DA5" w:rsidRPr="00C80DA5" w:rsidTr="00C80DA5">
        <w:trPr>
          <w:tblCellSpacing w:w="0" w:type="dxa"/>
        </w:trPr>
        <w:tc>
          <w:tcPr>
            <w:tcW w:w="193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032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Общая информация о регулируемой организации (ГВС)</w:t>
            </w:r>
          </w:p>
        </w:tc>
        <w:tc>
          <w:tcPr>
            <w:tcW w:w="670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69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30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u w:val="single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31" w:anchor="/document/70300130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81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855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32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FAS.JKH.OPEN.INFO.ORG.GVS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101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      </w:r>
          </w:p>
        </w:tc>
        <w:tc>
          <w:tcPr>
            <w:tcW w:w="665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Ежеквартально,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в течение 30 календарных дней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по завершению квартала</w:t>
            </w:r>
          </w:p>
        </w:tc>
        <w:tc>
          <w:tcPr>
            <w:tcW w:w="959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33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34" w:anchor="/document/70300130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u w:val="single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940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35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FAS.JKH.OPEN.INFO.QUARTER.GVS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101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Показатели, подлежащие раскрытию в сфере горячего водоснабжения (цены и тарифы)</w:t>
            </w:r>
          </w:p>
        </w:tc>
        <w:tc>
          <w:tcPr>
            <w:tcW w:w="665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59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36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37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940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38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FAS.JKH.OPEN.INFO.PRICE.GVS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39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UPDATE.FAS.JKH.OPEN.INFO.PRICE.GVS.TO.1.0.1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01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Предложение регулируемой организации об установлении тарифов в сфере горячего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665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59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4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41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940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42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FAS.JKH.OPEN.INFO.REQUEST.GVS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43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UPDATE.FAS.JKH.OPEN.INFO.REQUEST.GVS.TO.1.0.1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101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характеристиках регулируемых товаров и услуг, об инвестиционных программах регулируемой организации в сфере горячего водоснабжения</w:t>
            </w:r>
          </w:p>
        </w:tc>
        <w:tc>
          <w:tcPr>
            <w:tcW w:w="665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В течение 30 дней после подачи бухгалтерского баланса в налоговые органы (30 апреля - в случае, если бухгалтерский баланс не подаётся)</w:t>
            </w:r>
          </w:p>
        </w:tc>
        <w:tc>
          <w:tcPr>
            <w:tcW w:w="959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44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45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1.0.2</w:t>
            </w:r>
          </w:p>
        </w:tc>
        <w:tc>
          <w:tcPr>
            <w:tcW w:w="1940" w:type="pct"/>
            <w:gridSpan w:val="2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46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FAS.JKH.OPEN.INFO.BALANCE.GVS</w:t>
              </w:r>
            </w:hyperlink>
          </w:p>
        </w:tc>
      </w:tr>
    </w:tbl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ХВС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8"/>
        <w:gridCol w:w="1910"/>
        <w:gridCol w:w="46"/>
        <w:gridCol w:w="1213"/>
        <w:gridCol w:w="57"/>
        <w:gridCol w:w="1756"/>
        <w:gridCol w:w="74"/>
        <w:gridCol w:w="369"/>
        <w:gridCol w:w="165"/>
        <w:gridCol w:w="3507"/>
      </w:tblGrid>
      <w:tr w:rsidR="00C80DA5" w:rsidRPr="00C80DA5" w:rsidTr="00C80DA5">
        <w:trPr>
          <w:tblCellSpacing w:w="0" w:type="dxa"/>
        </w:trPr>
        <w:tc>
          <w:tcPr>
            <w:tcW w:w="193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0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Общая информация о регулируемой организации (ХВС)</w:t>
            </w:r>
          </w:p>
        </w:tc>
        <w:tc>
          <w:tcPr>
            <w:tcW w:w="671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67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47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48" w:anchor="/document/70300130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82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852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49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FAS.JKH.OPEN.INFO.ORG.HVS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66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Ежеквартально,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в течение 30 календарных дней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по завершению квартала</w:t>
            </w:r>
          </w:p>
        </w:tc>
        <w:tc>
          <w:tcPr>
            <w:tcW w:w="958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50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51" w:anchor="/document/70300130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u w:val="single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941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52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FAS.JKH.OPEN.INFO.QUARTER.HVS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1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Показатели, подлежащие раскрытию в сфере холодного водоснабжения (цены и тарифы)</w:t>
            </w:r>
          </w:p>
        </w:tc>
        <w:tc>
          <w:tcPr>
            <w:tcW w:w="66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58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53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54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941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55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FAS.JKH.OPEN.INFO.PRICE.HVS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56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UPDATE.FAS.JKH.OPEN.INFO.PRICE.HVS.TO.1.0.1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1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Предложение регулируемой организации об установлении тарифов в сфере холодного водоснабжения,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66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958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57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58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941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59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FAS.JKH.OPEN.INFO.REQUEST.HVS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60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UPDATE.FAS.JKH.OPEN.INFO.REQUEST.HVS.TO.1.0.1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88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101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характеристиках регулируемых товаров и услуг, об инвестиционных программах регулируемой организации в сфере холодного водоснабжения</w:t>
            </w:r>
          </w:p>
        </w:tc>
        <w:tc>
          <w:tcPr>
            <w:tcW w:w="665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В течение 30 дней после подачи бухгалтерского баланса в налоговые органы (30 апреля - в случае, если бухгалтерский баланс не подаётся)</w:t>
            </w:r>
          </w:p>
        </w:tc>
        <w:tc>
          <w:tcPr>
            <w:tcW w:w="958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61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62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941" w:type="pct"/>
            <w:gridSpan w:val="2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63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FAS.JKH.OPEN.INFO.BALANCE.HVS</w:t>
              </w:r>
            </w:hyperlink>
          </w:p>
        </w:tc>
      </w:tr>
    </w:tbl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Водоотведение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965"/>
        <w:gridCol w:w="1258"/>
        <w:gridCol w:w="1932"/>
        <w:gridCol w:w="443"/>
        <w:gridCol w:w="3593"/>
      </w:tblGrid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03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Общая информация о регулируемой организации (</w:t>
            </w:r>
            <w:proofErr w:type="gramStart"/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ВО</w:t>
            </w:r>
            <w:proofErr w:type="gramEnd"/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)</w:t>
            </w:r>
          </w:p>
        </w:tc>
        <w:tc>
          <w:tcPr>
            <w:tcW w:w="665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1021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64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65" w:anchor="/document/70300130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89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66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FAS.JKH.OPEN.INFO.ORG.VO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103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      </w:r>
          </w:p>
        </w:tc>
        <w:tc>
          <w:tcPr>
            <w:tcW w:w="665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Ежеквартально,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в течение 30 календарных дней </w:t>
            </w: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  <w:t>по завершению квартала</w:t>
            </w:r>
          </w:p>
        </w:tc>
        <w:tc>
          <w:tcPr>
            <w:tcW w:w="1021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67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68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89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val="en-US" w:eastAsia="ru-RU"/>
              </w:rPr>
            </w:pPr>
            <w:hyperlink r:id="rId69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val="en-US" w:eastAsia="ru-RU"/>
                </w:rPr>
                <w:t>FAS.JKH.OPEN.INFO.QUARTER.VO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103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Показатели, подлежащие раскрытию в сфере водоотведения (цены и тарифы)</w:t>
            </w:r>
          </w:p>
        </w:tc>
        <w:tc>
          <w:tcPr>
            <w:tcW w:w="665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1021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7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71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89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72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FAS.JKH.OPEN.INFO.PRICE.VO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73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UPDATE.FAS.JKH.OPEN.INFO.PRICE.VO.TO.1.0.1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103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Предложение регулируемой организации об установлении тарифов в сфере водоотведения, информация о способах приобретения, стоимости и объемах товаров, необходимых для производства регулируемых товаров и (или) оказания регулируемых услуг</w:t>
            </w:r>
          </w:p>
        </w:tc>
        <w:tc>
          <w:tcPr>
            <w:tcW w:w="665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1021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74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75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1.0.1</w:t>
            </w:r>
          </w:p>
        </w:tc>
        <w:tc>
          <w:tcPr>
            <w:tcW w:w="189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76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FAS.JKH.OPEN.INFO.REQUEST.VO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77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UPDATE.FAS.JKH.OPEN.INFO.REQUEST.VO.TO.1.0.1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142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103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характеристиках регулируемых товаров и услуг, об инвестиционных программах регулируемой организации в сфере водоотведения и (или) очистки сточных вод</w:t>
            </w:r>
          </w:p>
        </w:tc>
        <w:tc>
          <w:tcPr>
            <w:tcW w:w="665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В течение 30 дней после подачи бухгалтерского баланса в налоговые органы (30 апреля - в случае, если бухгалтерский баланс не подаётся)</w:t>
            </w:r>
          </w:p>
        </w:tc>
        <w:tc>
          <w:tcPr>
            <w:tcW w:w="1021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7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79" w:anchor="/document/70300130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6 от 17.01.2013</w:t>
              </w:r>
            </w:hyperlink>
          </w:p>
        </w:tc>
        <w:tc>
          <w:tcPr>
            <w:tcW w:w="234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1.0.3</w:t>
            </w:r>
          </w:p>
        </w:tc>
        <w:tc>
          <w:tcPr>
            <w:tcW w:w="1899" w:type="pct"/>
            <w:shd w:val="clear" w:color="auto" w:fill="DBDBDB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80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FAS.JKH.OPEN.INFO.BALANCE.VO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81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UPDATE.FAS.JKH.OPEN.INFO.BALANCE.VO.TO.1.0.3</w:t>
              </w:r>
            </w:hyperlink>
          </w:p>
        </w:tc>
      </w:tr>
    </w:tbl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</w:p>
    <w:p w:rsidR="00C80DA5" w:rsidRDefault="00C80DA5" w:rsidP="00C80D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ТКО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249"/>
        <w:gridCol w:w="1303"/>
        <w:gridCol w:w="2344"/>
        <w:gridCol w:w="549"/>
        <w:gridCol w:w="2469"/>
      </w:tblGrid>
      <w:tr w:rsidR="00C80DA5" w:rsidRPr="00C80DA5" w:rsidTr="00C80DA5">
        <w:trPr>
          <w:tblCellSpacing w:w="0" w:type="dxa"/>
        </w:trPr>
        <w:tc>
          <w:tcPr>
            <w:tcW w:w="2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1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Общая информация о регулируемой организации (ТКО)</w:t>
            </w:r>
          </w:p>
        </w:tc>
        <w:tc>
          <w:tcPr>
            <w:tcW w:w="6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123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82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u w:val="single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83" w:anchor="/document/71428218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564 от 21.06.2016</w:t>
              </w:r>
            </w:hyperlink>
          </w:p>
        </w:tc>
        <w:tc>
          <w:tcPr>
            <w:tcW w:w="290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3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84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FAS.JKH.OPEN.INFO.ORG.TKO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2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11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Показатели, подлежащие раскрытию в области обращения с твердыми коммунальными отходами (цены и тарифы)</w:t>
            </w:r>
          </w:p>
        </w:tc>
        <w:tc>
          <w:tcPr>
            <w:tcW w:w="6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123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85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86" w:anchor="/document/71428218" w:tgtFrame="_blank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Постановление Правительства РФ № 564 от 21.06.2016</w:t>
              </w:r>
            </w:hyperlink>
          </w:p>
        </w:tc>
        <w:tc>
          <w:tcPr>
            <w:tcW w:w="290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3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87" w:history="1">
              <w:r w:rsidRPr="00C80DA5">
                <w:rPr>
                  <w:rFonts w:ascii="Tahoma" w:eastAsia="Times New Roman" w:hAnsi="Tahoma" w:cs="Tahoma"/>
                  <w:color w:val="085EB2"/>
                  <w:sz w:val="15"/>
                  <w:szCs w:val="15"/>
                  <w:lang w:eastAsia="ru-RU"/>
                </w:rPr>
                <w:t>FAS.JKH.OPEN.INFO.PRICE.TKO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2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11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предложении регулируемой организации об установлении предельных тарифов в области обращения с твердыми коммунальными отходами</w:t>
            </w:r>
          </w:p>
        </w:tc>
        <w:tc>
          <w:tcPr>
            <w:tcW w:w="6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Единовременно</w:t>
            </w:r>
          </w:p>
        </w:tc>
        <w:tc>
          <w:tcPr>
            <w:tcW w:w="123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8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89" w:anchor="/document/7142821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564 от 21.06.2016</w:t>
              </w:r>
            </w:hyperlink>
          </w:p>
        </w:tc>
        <w:tc>
          <w:tcPr>
            <w:tcW w:w="290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3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90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FAS.JKH.OPEN.INFO.REQUEST.TKO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2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11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 показателях финансово-хозяйственной деятельности, об основных потребительских характеристиках регулируемых товаров и услуг, об инвестиционных программах регулируемой организации в области обращения с твердыми коммунальными отходами</w:t>
            </w:r>
          </w:p>
        </w:tc>
        <w:tc>
          <w:tcPr>
            <w:tcW w:w="6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Ежегодно, до 30 апреля</w:t>
            </w:r>
          </w:p>
        </w:tc>
        <w:tc>
          <w:tcPr>
            <w:tcW w:w="123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91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92" w:anchor="/document/7142821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564 от 21.06.2016</w:t>
              </w:r>
            </w:hyperlink>
          </w:p>
        </w:tc>
        <w:tc>
          <w:tcPr>
            <w:tcW w:w="290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3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93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FAS.JKH.OPEN.INFO.BALANCE.TKO</w:t>
              </w:r>
            </w:hyperlink>
          </w:p>
        </w:tc>
      </w:tr>
      <w:tr w:rsidR="00C80DA5" w:rsidRPr="00C80DA5" w:rsidTr="00C80DA5">
        <w:trPr>
          <w:tblCellSpacing w:w="0" w:type="dxa"/>
        </w:trPr>
        <w:tc>
          <w:tcPr>
            <w:tcW w:w="2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11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Информация об инвестиционных программах регулируемой организации в области обращения с твердыми коммунальными отходами</w:t>
            </w:r>
          </w:p>
        </w:tc>
        <w:tc>
          <w:tcPr>
            <w:tcW w:w="68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Не позднее 30 календарных дней со дня утверждения инвестиционной программы</w:t>
            </w:r>
          </w:p>
        </w:tc>
        <w:tc>
          <w:tcPr>
            <w:tcW w:w="1239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24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94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390 от 31.03.2018</w:t>
              </w:r>
            </w:hyperlink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br/>
            </w:r>
            <w:hyperlink r:id="rId95" w:anchor="/document/71428218" w:tgtFrame="_blank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Постановление Правительства РФ № 564 от 21.06.2016</w:t>
              </w:r>
            </w:hyperlink>
          </w:p>
        </w:tc>
        <w:tc>
          <w:tcPr>
            <w:tcW w:w="290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r w:rsidRPr="00C80DA5"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  <w:t>1.0</w:t>
            </w:r>
          </w:p>
        </w:tc>
        <w:tc>
          <w:tcPr>
            <w:tcW w:w="1305" w:type="pct"/>
            <w:shd w:val="clear" w:color="auto" w:fill="E8E8E8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p w:rsidR="00C80DA5" w:rsidRPr="00C80DA5" w:rsidRDefault="00C80DA5" w:rsidP="00C80DA5">
            <w:pPr>
              <w:spacing w:after="0" w:line="240" w:lineRule="auto"/>
              <w:rPr>
                <w:rFonts w:ascii="Tahoma" w:eastAsia="Times New Roman" w:hAnsi="Tahoma" w:cs="Tahoma"/>
                <w:color w:val="505050"/>
                <w:sz w:val="15"/>
                <w:szCs w:val="15"/>
                <w:lang w:eastAsia="ru-RU"/>
              </w:rPr>
            </w:pPr>
            <w:hyperlink r:id="rId96" w:history="1">
              <w:r w:rsidRPr="00C80DA5">
                <w:rPr>
                  <w:rStyle w:val="a3"/>
                  <w:rFonts w:ascii="Tahoma" w:eastAsia="Times New Roman" w:hAnsi="Tahoma" w:cs="Tahoma"/>
                  <w:sz w:val="15"/>
                  <w:szCs w:val="15"/>
                  <w:lang w:eastAsia="ru-RU"/>
                </w:rPr>
                <w:t>FAS.JKH.OPEN.INFO.INVEST.TKO</w:t>
              </w:r>
            </w:hyperlink>
          </w:p>
        </w:tc>
      </w:tr>
    </w:tbl>
    <w:p w:rsidR="00C80DA5" w:rsidRPr="00C80DA5" w:rsidRDefault="00C80DA5" w:rsidP="00C80DA5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C80DA5" w:rsidRPr="00C80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5A9"/>
    <w:rsid w:val="001175C9"/>
    <w:rsid w:val="00A92EE6"/>
    <w:rsid w:val="00C455A9"/>
    <w:rsid w:val="00C8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ias.ru/files/shablon/PP-390_31.03.2018.pdf" TargetMode="External"/><Relationship Id="rId21" Type="http://schemas.openxmlformats.org/officeDocument/2006/relationships/hyperlink" Target="http://www.eias.ru/files/shablon/FAS.JKH.OPEN.INFO.REQUEST.WARM.zip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www.eias.ru/files/shablon/FAS.JKH.OPEN.INFO.REQUEST.GVS.zip" TargetMode="External"/><Relationship Id="rId47" Type="http://schemas.openxmlformats.org/officeDocument/2006/relationships/hyperlink" Target="http://www.eias.ru/files/shablon/PP-390_31.03.2018.pdf" TargetMode="External"/><Relationship Id="rId50" Type="http://schemas.openxmlformats.org/officeDocument/2006/relationships/hyperlink" Target="http://www.eias.ru/files/shablon/PP-390_31.03.2018.pdf" TargetMode="External"/><Relationship Id="rId55" Type="http://schemas.openxmlformats.org/officeDocument/2006/relationships/hyperlink" Target="http://www.eias.ru/files/shablon/FAS.JKH.OPEN.INFO.PRICE.HVS.zip" TargetMode="External"/><Relationship Id="rId63" Type="http://schemas.openxmlformats.org/officeDocument/2006/relationships/hyperlink" Target="http://www.eias.ru/files/shablon/FAS.JKH.OPEN.INFO.BALANCE.HVS.zip" TargetMode="External"/><Relationship Id="rId68" Type="http://schemas.openxmlformats.org/officeDocument/2006/relationships/hyperlink" Target="http://ivo.garant.ru/" TargetMode="External"/><Relationship Id="rId76" Type="http://schemas.openxmlformats.org/officeDocument/2006/relationships/hyperlink" Target="http://www.eias.ru/files/shablon/FAS.JKH.OPEN.INFO.REQUEST.VO.zip" TargetMode="External"/><Relationship Id="rId84" Type="http://schemas.openxmlformats.org/officeDocument/2006/relationships/hyperlink" Target="http://www.eias.ru/files/shablon/FAS.JKH.OPEN.INFO.ORG.TKO.zip" TargetMode="External"/><Relationship Id="rId89" Type="http://schemas.openxmlformats.org/officeDocument/2006/relationships/hyperlink" Target="http://ivo.garant.ru/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://www.eias.ru/files/shablon/FAS.JKH.OPEN.INFO.ORG.WARM.zip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vo.garant.ru/" TargetMode="External"/><Relationship Id="rId29" Type="http://schemas.openxmlformats.org/officeDocument/2006/relationships/hyperlink" Target="http://www.eias.ru/files/shablon/UPDATE.FAS.JKH.OPEN.INFO.TERMS.WARM.TO.1.0.1.xls" TargetMode="External"/><Relationship Id="rId11" Type="http://schemas.openxmlformats.org/officeDocument/2006/relationships/hyperlink" Target="http://www.eias.ru/files/shablon/UPDATE.FAS.JKH.OPEN.INFO.LIMIT.WARM.TO.1.0.1.xls" TargetMode="External"/><Relationship Id="rId24" Type="http://schemas.openxmlformats.org/officeDocument/2006/relationships/hyperlink" Target="http://www.eias.ru/files/shablon/FAS.JKH.OPEN.INFO.BALANCE.WARM.zip" TargetMode="External"/><Relationship Id="rId32" Type="http://schemas.openxmlformats.org/officeDocument/2006/relationships/hyperlink" Target="http://www.eias.ru/files/shablon/FAS.JKH.OPEN.INFO.ORG.GVS.zip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www.eias.ru/files/shablon/PP-390_31.03.2018.pdf" TargetMode="External"/><Relationship Id="rId45" Type="http://schemas.openxmlformats.org/officeDocument/2006/relationships/hyperlink" Target="http://ivo.garant.ru/" TargetMode="External"/><Relationship Id="rId53" Type="http://schemas.openxmlformats.org/officeDocument/2006/relationships/hyperlink" Target="http://www.eias.ru/files/shablon/PP-390_31.03.2018.pdf" TargetMode="External"/><Relationship Id="rId58" Type="http://schemas.openxmlformats.org/officeDocument/2006/relationships/hyperlink" Target="http://ivo.garant.ru/" TargetMode="External"/><Relationship Id="rId66" Type="http://schemas.openxmlformats.org/officeDocument/2006/relationships/hyperlink" Target="http://www.eias.ru/files/shablon/FAS.JKH.OPEN.INFO.ORG.VO.zip" TargetMode="External"/><Relationship Id="rId74" Type="http://schemas.openxmlformats.org/officeDocument/2006/relationships/hyperlink" Target="http://www.eias.ru/files/shablon/PP-390_31.03.2018.pdf" TargetMode="External"/><Relationship Id="rId79" Type="http://schemas.openxmlformats.org/officeDocument/2006/relationships/hyperlink" Target="http://ivo.garant.ru/" TargetMode="External"/><Relationship Id="rId87" Type="http://schemas.openxmlformats.org/officeDocument/2006/relationships/hyperlink" Target="http://www.eias.ru/files/shablon/FAS.JKH.OPEN.INFO.PRICE.TKO.zip" TargetMode="External"/><Relationship Id="rId5" Type="http://schemas.openxmlformats.org/officeDocument/2006/relationships/hyperlink" Target="http://www.eias.ru/files/shablon/PP-390_31.03.2018.pdf" TargetMode="External"/><Relationship Id="rId61" Type="http://schemas.openxmlformats.org/officeDocument/2006/relationships/hyperlink" Target="http://www.eias.ru/files/shablon/PP-390_31.03.2018.pdf" TargetMode="External"/><Relationship Id="rId82" Type="http://schemas.openxmlformats.org/officeDocument/2006/relationships/hyperlink" Target="http://www.eias.ru/files/shablon/PP-390_31.03.2018.pdf" TargetMode="External"/><Relationship Id="rId90" Type="http://schemas.openxmlformats.org/officeDocument/2006/relationships/hyperlink" Target="http://www.eias.ru/files/shablon/FAS.JKH.OPEN.INFO.REQUEST.TKO.zip" TargetMode="External"/><Relationship Id="rId95" Type="http://schemas.openxmlformats.org/officeDocument/2006/relationships/hyperlink" Target="http://ivo.garant.ru/" TargetMode="External"/><Relationship Id="rId19" Type="http://schemas.openxmlformats.org/officeDocument/2006/relationships/hyperlink" Target="http://www.eias.ru/files/shablon/PP-390_31.03.2018.pdf" TargetMode="External"/><Relationship Id="rId14" Type="http://schemas.openxmlformats.org/officeDocument/2006/relationships/hyperlink" Target="http://www.eias.ru/files/shablon/FAS.JKH.OPEN.INFO.QUARTER.WARM.zip" TargetMode="External"/><Relationship Id="rId22" Type="http://schemas.openxmlformats.org/officeDocument/2006/relationships/hyperlink" Target="http://www.eias.ru/files/shablon/PP-390_31.03.2018.pdf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www.eias.ru/files/shablon/PP-390_31.03.2018.pdf" TargetMode="External"/><Relationship Id="rId35" Type="http://schemas.openxmlformats.org/officeDocument/2006/relationships/hyperlink" Target="http://www.eias.ru/files/shablon/FAS.JKH.OPEN.INFO.QUARTER.GVS.zip" TargetMode="External"/><Relationship Id="rId43" Type="http://schemas.openxmlformats.org/officeDocument/2006/relationships/hyperlink" Target="http://www.eias.ru/files/shablon/UPDATE.FAS.JKH.OPEN.INFO.REQUEST.GVS.TO.1.0.1.xls" TargetMode="External"/><Relationship Id="rId48" Type="http://schemas.openxmlformats.org/officeDocument/2006/relationships/hyperlink" Target="http://ivo.garant.ru/" TargetMode="External"/><Relationship Id="rId56" Type="http://schemas.openxmlformats.org/officeDocument/2006/relationships/hyperlink" Target="http://www.eias.ru/files/shablon/UPDATE.FAS.JKH.OPEN.INFO.PRICE.HVS.TO.1.0.1.xls" TargetMode="External"/><Relationship Id="rId64" Type="http://schemas.openxmlformats.org/officeDocument/2006/relationships/hyperlink" Target="http://www.eias.ru/files/shablon/PP-390_31.03.2018.pdf" TargetMode="External"/><Relationship Id="rId69" Type="http://schemas.openxmlformats.org/officeDocument/2006/relationships/hyperlink" Target="http://www.eias.ru/files/shablon/FAS.JKH.OPEN.INFO.QUARTER.VO.zip" TargetMode="External"/><Relationship Id="rId77" Type="http://schemas.openxmlformats.org/officeDocument/2006/relationships/hyperlink" Target="http://www.eias.ru/files/shablon/UPDATE.FAS.JKH.OPEN.INFO.REQUEST.VO.TO.1.0.1.xls" TargetMode="External"/><Relationship Id="rId8" Type="http://schemas.openxmlformats.org/officeDocument/2006/relationships/hyperlink" Target="http://www.eias.ru/files/shablon/PP-390_31.03.2018.pdf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www.eias.ru/files/shablon/FAS.JKH.OPEN.INFO.PRICE.VO.zip" TargetMode="External"/><Relationship Id="rId80" Type="http://schemas.openxmlformats.org/officeDocument/2006/relationships/hyperlink" Target="http://www.eias.ru/files/shablon/FAS.JKH.OPEN.INFO.BALANCE.VO.zip" TargetMode="External"/><Relationship Id="rId85" Type="http://schemas.openxmlformats.org/officeDocument/2006/relationships/hyperlink" Target="http://www.eias.ru/files/shablon/PP-390_31.03.2018.pdf" TargetMode="External"/><Relationship Id="rId93" Type="http://schemas.openxmlformats.org/officeDocument/2006/relationships/hyperlink" Target="http://www.eias.ru/files/shablon/FAS.JKH.OPEN.INFO.BALANCE.TKO.zip" TargetMode="External"/><Relationship Id="rId9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eias.ru/files/shablon/PP-390_31.03.2018.pdf" TargetMode="External"/><Relationship Id="rId17" Type="http://schemas.openxmlformats.org/officeDocument/2006/relationships/hyperlink" Target="http://www.eias.ru/files/shablon/FAS.JKH.OPEN.INFO.PRICE.WARM.zip" TargetMode="External"/><Relationship Id="rId25" Type="http://schemas.openxmlformats.org/officeDocument/2006/relationships/hyperlink" Target="http://www.eias.ru/files/shablon/UPDATE.FAS.JKH.OPEN.INFO.BALANCE.WARM.TO.1.0.2.xls" TargetMode="External"/><Relationship Id="rId33" Type="http://schemas.openxmlformats.org/officeDocument/2006/relationships/hyperlink" Target="http://www.eias.ru/files/shablon/PP-390_31.03.2018.pdf" TargetMode="External"/><Relationship Id="rId38" Type="http://schemas.openxmlformats.org/officeDocument/2006/relationships/hyperlink" Target="http://www.eias.ru/files/shablon/FAS.JKH.OPEN.INFO.PRICE.GVS.zip" TargetMode="External"/><Relationship Id="rId46" Type="http://schemas.openxmlformats.org/officeDocument/2006/relationships/hyperlink" Target="http://www.eias.ru/files/shablon/FAS.JKH.OPEN.INFO.BALANCE.GVS.zip" TargetMode="External"/><Relationship Id="rId59" Type="http://schemas.openxmlformats.org/officeDocument/2006/relationships/hyperlink" Target="http://www.eias.ru/files/shablon/FAS.JKH.OPEN.INFO.REQUEST.HVS.zip" TargetMode="External"/><Relationship Id="rId67" Type="http://schemas.openxmlformats.org/officeDocument/2006/relationships/hyperlink" Target="http://www.eias.ru/files/shablon/PP-390_31.03.2018.pdf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www.eias.ru/files/shablon/PP-390_31.03.2018.pdf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www.eias.ru/files/shablon/PP-390_31.03.2018.pdf" TargetMode="External"/><Relationship Id="rId91" Type="http://schemas.openxmlformats.org/officeDocument/2006/relationships/hyperlink" Target="http://www.eias.ru/files/shablon/PP-390_31.03.2018.pdf" TargetMode="External"/><Relationship Id="rId96" Type="http://schemas.openxmlformats.org/officeDocument/2006/relationships/hyperlink" Target="http://www.eias.ru/files/shablon/FAS.JKH.OPEN.INFO.INVEST.TKO.zip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www.eias.ru/files/shablon/PP-390_31.03.2018.pdf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www.eias.ru/files/shablon/FAS.JKH.OPEN.INFO.TERMS.WARM.zip" TargetMode="External"/><Relationship Id="rId36" Type="http://schemas.openxmlformats.org/officeDocument/2006/relationships/hyperlink" Target="http://www.eias.ru/files/shablon/PP-390_31.03.2018.pdf" TargetMode="External"/><Relationship Id="rId49" Type="http://schemas.openxmlformats.org/officeDocument/2006/relationships/hyperlink" Target="http://www.eias.ru/files/shablon/FAS.JKH.OPEN.INFO.ORG.HVS.zip" TargetMode="External"/><Relationship Id="rId57" Type="http://schemas.openxmlformats.org/officeDocument/2006/relationships/hyperlink" Target="http://www.eias.ru/files/shablon/PP-390_31.03.2018.pdf" TargetMode="External"/><Relationship Id="rId10" Type="http://schemas.openxmlformats.org/officeDocument/2006/relationships/hyperlink" Target="http://www.eias.ru/files/shablon/FAS.JKH.OPEN.INFO.LIMIT.WARM.zip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www.eias.ru/files/shablon/PP-390_31.03.2018.pdf" TargetMode="External"/><Relationship Id="rId52" Type="http://schemas.openxmlformats.org/officeDocument/2006/relationships/hyperlink" Target="http://www.eias.ru/files/shablon/FAS.JKH.OPEN.INFO.QUARTER.HVS.zip" TargetMode="External"/><Relationship Id="rId60" Type="http://schemas.openxmlformats.org/officeDocument/2006/relationships/hyperlink" Target="http://www.eias.ru/files/shablon/UPDATE.FAS.JKH.OPEN.INFO.REQUEST.HVS.TO.1.0.1.xls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www.eias.ru/files/shablon/UPDATE.FAS.JKH.OPEN.INFO.PRICE.VO.TO.1.0.1.xls" TargetMode="External"/><Relationship Id="rId78" Type="http://schemas.openxmlformats.org/officeDocument/2006/relationships/hyperlink" Target="http://www.eias.ru/files/shablon/PP-390_31.03.2018.pdf" TargetMode="External"/><Relationship Id="rId81" Type="http://schemas.openxmlformats.org/officeDocument/2006/relationships/hyperlink" Target="http://www.eias.ru/files/shablon/UPDATE.FAS.JKH.OPEN.INFO.BALANCE.VO.TO.1.0.3.xls" TargetMode="External"/><Relationship Id="rId86" Type="http://schemas.openxmlformats.org/officeDocument/2006/relationships/hyperlink" Target="http://ivo.garant.ru/" TargetMode="External"/><Relationship Id="rId94" Type="http://schemas.openxmlformats.org/officeDocument/2006/relationships/hyperlink" Target="http://www.eias.ru/files/shablon/PP-390_31.03.201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www.eias.ru/files/shablon/UPDATE.FAS.JKH.OPEN.INFO.PRICE.WARM.TO.1.0.1.xls" TargetMode="External"/><Relationship Id="rId39" Type="http://schemas.openxmlformats.org/officeDocument/2006/relationships/hyperlink" Target="http://www.eias.ru/files/shablon/UPDATE.FAS.JKH.OPEN.INFO.PRICE.GVS.TO.1.0.1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2566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А.В.</dc:creator>
  <cp:lastModifiedBy>Зайцева А.В.</cp:lastModifiedBy>
  <cp:revision>2</cp:revision>
  <cp:lastPrinted>2019-07-01T09:59:00Z</cp:lastPrinted>
  <dcterms:created xsi:type="dcterms:W3CDTF">2019-07-01T10:00:00Z</dcterms:created>
  <dcterms:modified xsi:type="dcterms:W3CDTF">2019-07-01T10:00:00Z</dcterms:modified>
</cp:coreProperties>
</file>