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D4" w:rsidRPr="00AF53D4" w:rsidRDefault="00AF53D4" w:rsidP="00AF53D4">
      <w:pPr>
        <w:shd w:val="clear" w:color="auto" w:fill="F4F4F5"/>
        <w:spacing w:line="301" w:lineRule="atLeast"/>
        <w:ind w:right="0"/>
        <w:jc w:val="center"/>
        <w:textAlignment w:val="baseline"/>
        <w:rPr>
          <w:rFonts w:ascii="Segoe UI" w:eastAsia="Times New Roman" w:hAnsi="Segoe UI" w:cs="Segoe UI"/>
          <w:color w:val="4C5156"/>
          <w:lang w:eastAsia="ru-RU"/>
        </w:rPr>
      </w:pPr>
      <w:r w:rsidRPr="00AF53D4">
        <w:rPr>
          <w:rFonts w:ascii="Calibri" w:eastAsia="Times New Roman" w:hAnsi="Calibri" w:cs="Segoe UI"/>
          <w:b/>
          <w:bCs/>
          <w:color w:val="4C5156"/>
          <w:lang w:eastAsia="ru-RU"/>
        </w:rPr>
        <w:t>Технические требования необходимые для проведения мероприятия.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5"/>
        <w:gridCol w:w="6135"/>
      </w:tblGrid>
      <w:tr w:rsidR="00AF53D4" w:rsidRPr="00AF53D4" w:rsidTr="00AF53D4">
        <w:tc>
          <w:tcPr>
            <w:tcW w:w="9330" w:type="dxa"/>
            <w:gridSpan w:val="2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Calibri" w:eastAsia="Times New Roman" w:hAnsi="Calibri" w:cs="Segoe UI"/>
                <w:b/>
                <w:bCs/>
                <w:color w:val="4C5156"/>
                <w:lang w:eastAsia="ru-RU"/>
              </w:rPr>
              <w:t>Участник</w:t>
            </w:r>
          </w:p>
        </w:tc>
      </w:tr>
      <w:tr w:rsidR="00AF53D4" w:rsidRPr="00AF53D4" w:rsidTr="00AF53D4">
        <w:tc>
          <w:tcPr>
            <w:tcW w:w="3195" w:type="dxa"/>
            <w:vMerge w:val="restart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ПК с возможностью выхода в интернет</w:t>
            </w:r>
          </w:p>
        </w:tc>
        <w:tc>
          <w:tcPr>
            <w:tcW w:w="6135" w:type="dxa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proofErr w:type="spellStart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Intel</w:t>
            </w:r>
            <w:proofErr w:type="spellEnd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Core</w:t>
            </w:r>
            <w:proofErr w:type="spellEnd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 xml:space="preserve"> 2 </w:t>
            </w:r>
            <w:proofErr w:type="spellStart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Duo</w:t>
            </w:r>
            <w:proofErr w:type="spellEnd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 xml:space="preserve"> 2.13 ГГ</w:t>
            </w:r>
            <w:proofErr w:type="gramStart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ц(</w:t>
            </w:r>
            <w:proofErr w:type="gramEnd"/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а так же идентичные по характеристикам)</w:t>
            </w:r>
          </w:p>
        </w:tc>
      </w:tr>
      <w:tr w:rsidR="00AF53D4" w:rsidRPr="00AF53D4" w:rsidTr="00AF53D4">
        <w:tc>
          <w:tcPr>
            <w:tcW w:w="0" w:type="auto"/>
            <w:vMerge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vAlign w:val="center"/>
            <w:hideMark/>
          </w:tcPr>
          <w:p w:rsidR="00AF53D4" w:rsidRPr="00AF53D4" w:rsidRDefault="00AF53D4" w:rsidP="00AF53D4">
            <w:pPr>
              <w:ind w:right="0"/>
              <w:rPr>
                <w:rFonts w:ascii="inherit" w:eastAsia="Times New Roman" w:hAnsi="inherit" w:cs="Segoe UI"/>
                <w:color w:val="4C5156"/>
                <w:lang w:eastAsia="ru-RU"/>
              </w:rPr>
            </w:pPr>
          </w:p>
        </w:tc>
        <w:tc>
          <w:tcPr>
            <w:tcW w:w="6135" w:type="dxa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Оперативная память: от 2 Гб для всех операционных систем.</w:t>
            </w:r>
          </w:p>
        </w:tc>
      </w:tr>
      <w:tr w:rsidR="00AF53D4" w:rsidRPr="00AF53D4" w:rsidTr="00AF53D4">
        <w:tc>
          <w:tcPr>
            <w:tcW w:w="3195" w:type="dxa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Интернет</w:t>
            </w:r>
          </w:p>
        </w:tc>
        <w:tc>
          <w:tcPr>
            <w:tcW w:w="6135" w:type="dxa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Скорость доступа в Интернет зависит от разрешения камеры.</w:t>
            </w:r>
          </w:p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Соответствие разрешения камеры и нагрузки на интернет-соединение:</w:t>
            </w:r>
          </w:p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 xml:space="preserve">Низкое - 100-150 </w:t>
            </w:r>
            <w:proofErr w:type="spellStart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кБит</w:t>
            </w:r>
            <w:proofErr w:type="spellEnd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/с</w:t>
            </w:r>
          </w:p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 xml:space="preserve">Среднее - 450-550 </w:t>
            </w:r>
            <w:proofErr w:type="spellStart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кБит</w:t>
            </w:r>
            <w:proofErr w:type="spellEnd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/</w:t>
            </w:r>
            <w:proofErr w:type="gramStart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с</w:t>
            </w:r>
            <w:proofErr w:type="gramEnd"/>
          </w:p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 xml:space="preserve">Высокое - 950-1000 </w:t>
            </w:r>
            <w:proofErr w:type="spellStart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кБит</w:t>
            </w:r>
            <w:proofErr w:type="spellEnd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/с</w:t>
            </w:r>
          </w:p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 </w:t>
            </w:r>
          </w:p>
        </w:tc>
      </w:tr>
      <w:tr w:rsidR="00AF53D4" w:rsidRPr="00AF53D4" w:rsidTr="00AF53D4">
        <w:tc>
          <w:tcPr>
            <w:tcW w:w="9330" w:type="dxa"/>
            <w:gridSpan w:val="2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spacing w:line="301" w:lineRule="atLeast"/>
              <w:ind w:right="0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inherit" w:eastAsia="Times New Roman" w:hAnsi="inherit" w:cs="Segoe UI"/>
                <w:b/>
                <w:bCs/>
                <w:color w:val="4C5156"/>
                <w:lang w:eastAsia="ru-RU"/>
              </w:rPr>
              <w:t>Операционная система</w:t>
            </w:r>
          </w:p>
        </w:tc>
      </w:tr>
      <w:tr w:rsidR="00AF53D4" w:rsidRPr="00AF53D4" w:rsidTr="00AF53D4">
        <w:tc>
          <w:tcPr>
            <w:tcW w:w="9330" w:type="dxa"/>
            <w:gridSpan w:val="2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proofErr w:type="spellStart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Windows</w:t>
            </w:r>
            <w:proofErr w:type="spellEnd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 xml:space="preserve"> XP SP3 и выше</w:t>
            </w:r>
          </w:p>
          <w:p w:rsidR="00AF53D4" w:rsidRPr="00AF53D4" w:rsidRDefault="00AF53D4" w:rsidP="00AF53D4">
            <w:pPr>
              <w:spacing w:after="150"/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proofErr w:type="spellStart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>Mac</w:t>
            </w:r>
            <w:proofErr w:type="spellEnd"/>
            <w:r w:rsidRPr="00AF53D4">
              <w:rPr>
                <w:rFonts w:ascii="inherit" w:eastAsia="Times New Roman" w:hAnsi="inherit" w:cs="Segoe UI"/>
                <w:color w:val="4C5156"/>
                <w:lang w:eastAsia="ru-RU"/>
              </w:rPr>
              <w:t xml:space="preserve"> OS X 10.10.5 и выше</w:t>
            </w:r>
          </w:p>
        </w:tc>
      </w:tr>
      <w:tr w:rsidR="00AF53D4" w:rsidRPr="00AF53D4" w:rsidTr="00AF53D4">
        <w:tc>
          <w:tcPr>
            <w:tcW w:w="9330" w:type="dxa"/>
            <w:gridSpan w:val="2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AF53D4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r w:rsidRPr="00AF53D4">
              <w:rPr>
                <w:rFonts w:ascii="Calibri" w:eastAsia="Times New Roman" w:hAnsi="Calibri" w:cs="Segoe UI"/>
                <w:b/>
                <w:bCs/>
                <w:color w:val="4C5156"/>
                <w:lang w:eastAsia="ru-RU"/>
              </w:rPr>
              <w:t xml:space="preserve">Список </w:t>
            </w:r>
            <w:proofErr w:type="gramStart"/>
            <w:r w:rsidRPr="00AF53D4">
              <w:rPr>
                <w:rFonts w:ascii="Calibri" w:eastAsia="Times New Roman" w:hAnsi="Calibri" w:cs="Segoe UI"/>
                <w:b/>
                <w:bCs/>
                <w:color w:val="4C5156"/>
                <w:lang w:eastAsia="ru-RU"/>
              </w:rPr>
              <w:t>поддерживаемых</w:t>
            </w:r>
            <w:proofErr w:type="gramEnd"/>
            <w:r w:rsidRPr="00AF53D4">
              <w:rPr>
                <w:rFonts w:ascii="Calibri" w:eastAsia="Times New Roman" w:hAnsi="Calibri" w:cs="Segoe UI"/>
                <w:b/>
                <w:bCs/>
                <w:color w:val="4C5156"/>
                <w:lang w:eastAsia="ru-RU"/>
              </w:rPr>
              <w:t xml:space="preserve"> </w:t>
            </w:r>
            <w:proofErr w:type="spellStart"/>
            <w:r w:rsidRPr="00AF53D4">
              <w:rPr>
                <w:rFonts w:ascii="Calibri" w:eastAsia="Times New Roman" w:hAnsi="Calibri" w:cs="Segoe UI"/>
                <w:b/>
                <w:bCs/>
                <w:color w:val="4C5156"/>
                <w:lang w:eastAsia="ru-RU"/>
              </w:rPr>
              <w:t>интернет-браузеров</w:t>
            </w:r>
            <w:proofErr w:type="spellEnd"/>
          </w:p>
        </w:tc>
      </w:tr>
      <w:tr w:rsidR="00AF53D4" w:rsidRPr="00AF53D4" w:rsidTr="00AF53D4">
        <w:tc>
          <w:tcPr>
            <w:tcW w:w="9330" w:type="dxa"/>
            <w:gridSpan w:val="2"/>
            <w:tcBorders>
              <w:top w:val="single" w:sz="4" w:space="0" w:color="CFD4D6"/>
              <w:left w:val="single" w:sz="4" w:space="0" w:color="CFD4D6"/>
              <w:bottom w:val="single" w:sz="4" w:space="0" w:color="CFD4D6"/>
              <w:right w:val="single" w:sz="4" w:space="0" w:color="CFD4D6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AF53D4" w:rsidRPr="00AF53D4" w:rsidRDefault="004C4CCA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val="en-US" w:eastAsia="ru-RU"/>
              </w:rPr>
            </w:pPr>
            <w:hyperlink r:id="rId4" w:history="1">
              <w:r w:rsidR="00AF53D4" w:rsidRPr="00AF53D4">
                <w:rPr>
                  <w:rFonts w:ascii="Calibri" w:eastAsia="Times New Roman" w:hAnsi="Calibri" w:cs="Segoe UI"/>
                  <w:color w:val="128DBE"/>
                  <w:lang w:val="en-US" w:eastAsia="ru-RU"/>
                </w:rPr>
                <w:t>Internet Explorer</w:t>
              </w:r>
            </w:hyperlink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val="en-US" w:eastAsia="ru-RU"/>
              </w:rPr>
              <w:t xml:space="preserve"> 8 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и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val="en-US" w:eastAsia="ru-RU"/>
              </w:rPr>
              <w:t xml:space="preserve"> 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выше</w:t>
            </w:r>
          </w:p>
          <w:p w:rsidR="00AF53D4" w:rsidRPr="00AF53D4" w:rsidRDefault="004C4CCA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val="en-US" w:eastAsia="ru-RU"/>
              </w:rPr>
            </w:pPr>
            <w:hyperlink r:id="rId5" w:history="1">
              <w:r w:rsidR="00AF53D4" w:rsidRPr="00AF53D4">
                <w:rPr>
                  <w:rFonts w:ascii="inherit" w:eastAsia="Times New Roman" w:hAnsi="inherit" w:cs="Segoe UI"/>
                  <w:color w:val="128DBE"/>
                  <w:lang w:val="en-US" w:eastAsia="ru-RU"/>
                </w:rPr>
                <w:t>Google Chrome</w:t>
              </w:r>
            </w:hyperlink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val="en-US" w:eastAsia="ru-RU"/>
              </w:rPr>
              <w:t> 32.0.1700.107 m 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и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val="en-US" w:eastAsia="ru-RU"/>
              </w:rPr>
              <w:t xml:space="preserve"> 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выше</w:t>
            </w:r>
          </w:p>
          <w:p w:rsidR="00AF53D4" w:rsidRPr="00AF53D4" w:rsidRDefault="004C4CCA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hyperlink r:id="rId6" w:history="1">
              <w:proofErr w:type="spellStart"/>
              <w:r w:rsidR="00AF53D4" w:rsidRPr="00AF53D4">
                <w:rPr>
                  <w:rFonts w:ascii="Calibri" w:eastAsia="Times New Roman" w:hAnsi="Calibri" w:cs="Segoe UI"/>
                  <w:color w:val="128DBE"/>
                  <w:lang w:eastAsia="ru-RU"/>
                </w:rPr>
                <w:t>Mozilla</w:t>
              </w:r>
              <w:proofErr w:type="spellEnd"/>
              <w:r w:rsidR="00AF53D4" w:rsidRPr="00AF53D4">
                <w:rPr>
                  <w:rFonts w:ascii="Calibri" w:eastAsia="Times New Roman" w:hAnsi="Calibri" w:cs="Segoe UI"/>
                  <w:color w:val="128DBE"/>
                  <w:lang w:eastAsia="ru-RU"/>
                </w:rPr>
                <w:t xml:space="preserve"> </w:t>
              </w:r>
              <w:proofErr w:type="spellStart"/>
              <w:r w:rsidR="00AF53D4" w:rsidRPr="00AF53D4">
                <w:rPr>
                  <w:rFonts w:ascii="Calibri" w:eastAsia="Times New Roman" w:hAnsi="Calibri" w:cs="Segoe UI"/>
                  <w:color w:val="128DBE"/>
                  <w:lang w:eastAsia="ru-RU"/>
                </w:rPr>
                <w:t>Firefox</w:t>
              </w:r>
              <w:proofErr w:type="spellEnd"/>
            </w:hyperlink>
            <w:r w:rsidR="00AF53D4" w:rsidRPr="00AF53D4">
              <w:rPr>
                <w:rFonts w:ascii="Calibri" w:eastAsia="Times New Roman" w:hAnsi="Calibri" w:cs="Segoe UI"/>
                <w:color w:val="4C5156"/>
                <w:lang w:eastAsia="ru-RU"/>
              </w:rPr>
              <w:t> 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27.0 и выше</w:t>
            </w:r>
          </w:p>
          <w:p w:rsidR="00AF53D4" w:rsidRPr="00AF53D4" w:rsidRDefault="004C4CCA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hyperlink r:id="rId7" w:tgtFrame="_blank" w:history="1">
              <w:proofErr w:type="spellStart"/>
              <w:r w:rsidR="00AF53D4" w:rsidRPr="00AF53D4">
                <w:rPr>
                  <w:rFonts w:ascii="inherit" w:eastAsia="Times New Roman" w:hAnsi="inherit" w:cs="Segoe UI"/>
                  <w:color w:val="128DBE"/>
                  <w:lang w:eastAsia="ru-RU"/>
                </w:rPr>
                <w:t>Opera</w:t>
              </w:r>
              <w:proofErr w:type="spellEnd"/>
            </w:hyperlink>
            <w:r w:rsidR="00AF53D4" w:rsidRPr="00AF53D4">
              <w:rPr>
                <w:rFonts w:ascii="Calibri" w:eastAsia="Times New Roman" w:hAnsi="Calibri" w:cs="Segoe UI"/>
                <w:color w:val="4C5156"/>
                <w:lang w:eastAsia="ru-RU"/>
              </w:rPr>
              <w:t> </w:t>
            </w:r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28.0 и выше</w:t>
            </w:r>
          </w:p>
          <w:p w:rsidR="00AF53D4" w:rsidRPr="00AF53D4" w:rsidRDefault="004C4CCA" w:rsidP="00AF53D4">
            <w:pPr>
              <w:ind w:right="0"/>
              <w:textAlignment w:val="baseline"/>
              <w:rPr>
                <w:rFonts w:ascii="inherit" w:eastAsia="Times New Roman" w:hAnsi="inherit" w:cs="Segoe UI"/>
                <w:color w:val="4C5156"/>
                <w:lang w:eastAsia="ru-RU"/>
              </w:rPr>
            </w:pPr>
            <w:hyperlink r:id="rId8" w:history="1">
              <w:proofErr w:type="spellStart"/>
              <w:r w:rsidR="00AF53D4" w:rsidRPr="00AF53D4">
                <w:rPr>
                  <w:rFonts w:ascii="Calibri" w:eastAsia="Times New Roman" w:hAnsi="Calibri" w:cs="Segoe UI"/>
                  <w:color w:val="128DBE"/>
                  <w:lang w:eastAsia="ru-RU"/>
                </w:rPr>
                <w:t>Safari</w:t>
              </w:r>
              <w:proofErr w:type="spellEnd"/>
            </w:hyperlink>
            <w:r w:rsidR="00AF53D4" w:rsidRPr="00AF53D4">
              <w:rPr>
                <w:rFonts w:ascii="Calibri" w:eastAsia="Times New Roman" w:hAnsi="Calibri" w:cs="Segoe UI"/>
                <w:color w:val="4C5156"/>
                <w:bdr w:val="none" w:sz="0" w:space="0" w:color="auto" w:frame="1"/>
                <w:lang w:eastAsia="ru-RU"/>
              </w:rPr>
              <w:t> 8.0.8 и выше</w:t>
            </w:r>
          </w:p>
        </w:tc>
      </w:tr>
    </w:tbl>
    <w:p w:rsidR="00AF53D4" w:rsidRPr="00AF53D4" w:rsidRDefault="00AF53D4" w:rsidP="00AF53D4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Так же рекомендуем обратить внимание на количество активных процессов и состояние операционной системы, от этого зависит более 25% производительности рабочей станции.</w:t>
      </w:r>
    </w:p>
    <w:p w:rsidR="00AF53D4" w:rsidRPr="00AF53D4" w:rsidRDefault="00AF53D4" w:rsidP="00AF53D4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Дополнительные технические требования:</w:t>
      </w:r>
    </w:p>
    <w:p w:rsidR="00AF53D4" w:rsidRPr="00AF53D4" w:rsidRDefault="00AF53D4" w:rsidP="00AF53D4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1.      </w:t>
      </w: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 </w:t>
      </w: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передача данных на порт 1935 (в корпоративных локальных сетях потребуется помощь системного администратора для "открытия" порта 1935). </w:t>
      </w: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br/>
        <w:t>Пользователи с </w:t>
      </w:r>
      <w:proofErr w:type="gramStart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с</w:t>
      </w:r>
      <w:proofErr w:type="gramEnd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 xml:space="preserve"> заблокированным портом 1935 будут автоматически подключаться по порту 443 (по протоколу RTMPS). В случае недоступности 443 порта - соединение будет устанавливаться по 80 порту (протокол RTMPT).</w:t>
      </w: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br/>
      </w:r>
    </w:p>
    <w:p w:rsidR="00AF53D4" w:rsidRPr="00AF53D4" w:rsidRDefault="00AF53D4" w:rsidP="00AF53D4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-</w:t>
      </w: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 xml:space="preserve">  Диапазон IP-адресов используемых в сервисе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Webinar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:</w:t>
      </w:r>
    </w:p>
    <w:p w:rsidR="00AF53D4" w:rsidRPr="00AF53D4" w:rsidRDefault="00AF53D4" w:rsidP="00AF53D4">
      <w:pPr>
        <w:shd w:val="clear" w:color="auto" w:fill="F4F4F5"/>
        <w:spacing w:after="150"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37.130.192.0/24;</w:t>
      </w:r>
    </w:p>
    <w:p w:rsidR="00AF53D4" w:rsidRPr="00AF53D4" w:rsidRDefault="00AF53D4" w:rsidP="00AF53D4">
      <w:pPr>
        <w:shd w:val="clear" w:color="auto" w:fill="F4F4F5"/>
        <w:spacing w:after="150"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37.130.193.0/24;</w:t>
      </w:r>
    </w:p>
    <w:p w:rsidR="00AF53D4" w:rsidRPr="00AF53D4" w:rsidRDefault="00AF53D4" w:rsidP="00AF53D4">
      <w:pPr>
        <w:shd w:val="clear" w:color="auto" w:fill="F4F4F5"/>
        <w:spacing w:after="150"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37.130.194.0/24.</w:t>
      </w:r>
    </w:p>
    <w:p w:rsidR="00AF53D4" w:rsidRPr="00AF53D4" w:rsidRDefault="00AF53D4" w:rsidP="00AF53D4">
      <w:pPr>
        <w:shd w:val="clear" w:color="auto" w:fill="F4F4F5"/>
        <w:spacing w:after="150"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 xml:space="preserve">2.       В случае использования прокси-сервера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Kerio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 xml:space="preserve">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Control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, необходима версия не ниже 8.2;</w:t>
      </w:r>
    </w:p>
    <w:p w:rsidR="00AF53D4" w:rsidRPr="00AF53D4" w:rsidRDefault="00AF53D4" w:rsidP="00AF53D4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 xml:space="preserve">3.       установленный компонент для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веб-браузера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 xml:space="preserve"> –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Adobe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 xml:space="preserve">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Flash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 xml:space="preserve"> </w:t>
      </w:r>
      <w:proofErr w:type="spellStart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Player</w:t>
      </w:r>
      <w:proofErr w:type="spellEnd"/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 xml:space="preserve"> версии 12 и выше;</w:t>
      </w:r>
    </w:p>
    <w:p w:rsidR="00AF53D4" w:rsidRPr="00AF53D4" w:rsidRDefault="00AF53D4" w:rsidP="00AF53D4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4.      </w:t>
      </w: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 </w:t>
      </w: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устройство ввода – мышь / сенсорный дисплей, клавиатура;</w:t>
      </w:r>
    </w:p>
    <w:p w:rsidR="009456F1" w:rsidRPr="005F3460" w:rsidRDefault="00AF53D4" w:rsidP="005F3460">
      <w:pPr>
        <w:shd w:val="clear" w:color="auto" w:fill="F4F4F5"/>
        <w:spacing w:line="301" w:lineRule="atLeast"/>
        <w:ind w:right="0"/>
        <w:textAlignment w:val="baseline"/>
        <w:rPr>
          <w:rFonts w:ascii="Times New Roman" w:eastAsia="Times New Roman" w:hAnsi="Times New Roman" w:cs="Times New Roman"/>
          <w:color w:val="4C5156"/>
          <w:lang w:eastAsia="ru-RU"/>
        </w:rPr>
      </w:pP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5.      </w:t>
      </w:r>
      <w:r w:rsidRPr="00AF53D4">
        <w:rPr>
          <w:rFonts w:ascii="Times New Roman" w:eastAsia="Times New Roman" w:hAnsi="Times New Roman" w:cs="Times New Roman"/>
          <w:color w:val="4C5156"/>
          <w:lang w:eastAsia="ru-RU"/>
        </w:rPr>
        <w:t> </w:t>
      </w:r>
      <w:r w:rsidRPr="00AF53D4">
        <w:rPr>
          <w:rFonts w:ascii="Times New Roman" w:eastAsia="Times New Roman" w:hAnsi="Times New Roman" w:cs="Times New Roman"/>
          <w:color w:val="4C5156"/>
          <w:bdr w:val="none" w:sz="0" w:space="0" w:color="auto" w:frame="1"/>
          <w:lang w:eastAsia="ru-RU"/>
        </w:rPr>
        <w:t>колонки (динамики);</w:t>
      </w:r>
    </w:p>
    <w:sectPr w:rsidR="009456F1" w:rsidRPr="005F3460" w:rsidSect="0094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3D4"/>
    <w:rsid w:val="00011B32"/>
    <w:rsid w:val="00052A60"/>
    <w:rsid w:val="00056E6A"/>
    <w:rsid w:val="00056F2A"/>
    <w:rsid w:val="00092BE8"/>
    <w:rsid w:val="000A463A"/>
    <w:rsid w:val="000C5E47"/>
    <w:rsid w:val="000D03D1"/>
    <w:rsid w:val="000E0294"/>
    <w:rsid w:val="000E3E8F"/>
    <w:rsid w:val="000E683E"/>
    <w:rsid w:val="000F269B"/>
    <w:rsid w:val="00100F67"/>
    <w:rsid w:val="00114AA0"/>
    <w:rsid w:val="00115E96"/>
    <w:rsid w:val="00117333"/>
    <w:rsid w:val="001568DE"/>
    <w:rsid w:val="001900D0"/>
    <w:rsid w:val="001958F6"/>
    <w:rsid w:val="001B438A"/>
    <w:rsid w:val="001C50DA"/>
    <w:rsid w:val="001E6FB3"/>
    <w:rsid w:val="0022088A"/>
    <w:rsid w:val="00255E3E"/>
    <w:rsid w:val="002571DF"/>
    <w:rsid w:val="00263E3B"/>
    <w:rsid w:val="00266453"/>
    <w:rsid w:val="0027007C"/>
    <w:rsid w:val="00287C1B"/>
    <w:rsid w:val="002A701A"/>
    <w:rsid w:val="00321140"/>
    <w:rsid w:val="00354A48"/>
    <w:rsid w:val="0037042E"/>
    <w:rsid w:val="00371B6E"/>
    <w:rsid w:val="003805BB"/>
    <w:rsid w:val="00382B5C"/>
    <w:rsid w:val="003A2464"/>
    <w:rsid w:val="003C65B3"/>
    <w:rsid w:val="003E14AB"/>
    <w:rsid w:val="003E6687"/>
    <w:rsid w:val="00402E01"/>
    <w:rsid w:val="004174D9"/>
    <w:rsid w:val="0042206A"/>
    <w:rsid w:val="00422453"/>
    <w:rsid w:val="00433915"/>
    <w:rsid w:val="00454EF3"/>
    <w:rsid w:val="004A2A18"/>
    <w:rsid w:val="004A6DF9"/>
    <w:rsid w:val="004B1F31"/>
    <w:rsid w:val="004B79BD"/>
    <w:rsid w:val="004C02F5"/>
    <w:rsid w:val="004C298E"/>
    <w:rsid w:val="004C4CCA"/>
    <w:rsid w:val="004E02F2"/>
    <w:rsid w:val="005059D7"/>
    <w:rsid w:val="0053040E"/>
    <w:rsid w:val="005655B7"/>
    <w:rsid w:val="00577B1A"/>
    <w:rsid w:val="00580127"/>
    <w:rsid w:val="005A0356"/>
    <w:rsid w:val="005A1592"/>
    <w:rsid w:val="005B0CCE"/>
    <w:rsid w:val="005D4E4F"/>
    <w:rsid w:val="005F3460"/>
    <w:rsid w:val="006066CE"/>
    <w:rsid w:val="00622849"/>
    <w:rsid w:val="00637297"/>
    <w:rsid w:val="00650F72"/>
    <w:rsid w:val="00652F6F"/>
    <w:rsid w:val="00676CFD"/>
    <w:rsid w:val="00680C81"/>
    <w:rsid w:val="006C4A04"/>
    <w:rsid w:val="006D237C"/>
    <w:rsid w:val="006E5C21"/>
    <w:rsid w:val="006E7CDC"/>
    <w:rsid w:val="00700508"/>
    <w:rsid w:val="00740E2E"/>
    <w:rsid w:val="00745C57"/>
    <w:rsid w:val="00760D3D"/>
    <w:rsid w:val="00767528"/>
    <w:rsid w:val="0077029F"/>
    <w:rsid w:val="007711CF"/>
    <w:rsid w:val="007712D2"/>
    <w:rsid w:val="007848FC"/>
    <w:rsid w:val="00787DA2"/>
    <w:rsid w:val="007B1B9E"/>
    <w:rsid w:val="007B7AB7"/>
    <w:rsid w:val="007C53AF"/>
    <w:rsid w:val="007E40F9"/>
    <w:rsid w:val="007F3125"/>
    <w:rsid w:val="008167E9"/>
    <w:rsid w:val="00816E77"/>
    <w:rsid w:val="008356D8"/>
    <w:rsid w:val="008407BC"/>
    <w:rsid w:val="00850864"/>
    <w:rsid w:val="0085573A"/>
    <w:rsid w:val="00857085"/>
    <w:rsid w:val="00886EDD"/>
    <w:rsid w:val="008B7CC1"/>
    <w:rsid w:val="0090718E"/>
    <w:rsid w:val="0093131F"/>
    <w:rsid w:val="009456F1"/>
    <w:rsid w:val="00952953"/>
    <w:rsid w:val="0099310C"/>
    <w:rsid w:val="009A7D1B"/>
    <w:rsid w:val="009C00B5"/>
    <w:rsid w:val="009C780A"/>
    <w:rsid w:val="00A02937"/>
    <w:rsid w:val="00A16540"/>
    <w:rsid w:val="00A42A73"/>
    <w:rsid w:val="00A66A9D"/>
    <w:rsid w:val="00A77C62"/>
    <w:rsid w:val="00A865B2"/>
    <w:rsid w:val="00A972AE"/>
    <w:rsid w:val="00AF53D4"/>
    <w:rsid w:val="00B10642"/>
    <w:rsid w:val="00B1127B"/>
    <w:rsid w:val="00B353C3"/>
    <w:rsid w:val="00B923F8"/>
    <w:rsid w:val="00BD5DA0"/>
    <w:rsid w:val="00BE663B"/>
    <w:rsid w:val="00BF5028"/>
    <w:rsid w:val="00C2407B"/>
    <w:rsid w:val="00C247B4"/>
    <w:rsid w:val="00C30823"/>
    <w:rsid w:val="00C825CC"/>
    <w:rsid w:val="00C9442A"/>
    <w:rsid w:val="00CA37C3"/>
    <w:rsid w:val="00CF73C3"/>
    <w:rsid w:val="00D3687D"/>
    <w:rsid w:val="00D74590"/>
    <w:rsid w:val="00D93FE0"/>
    <w:rsid w:val="00DA6685"/>
    <w:rsid w:val="00DB6830"/>
    <w:rsid w:val="00E12C7F"/>
    <w:rsid w:val="00E34804"/>
    <w:rsid w:val="00E35D1F"/>
    <w:rsid w:val="00E41479"/>
    <w:rsid w:val="00E428D3"/>
    <w:rsid w:val="00E50795"/>
    <w:rsid w:val="00E61A25"/>
    <w:rsid w:val="00E87562"/>
    <w:rsid w:val="00E95D92"/>
    <w:rsid w:val="00EB35A9"/>
    <w:rsid w:val="00EE5A9E"/>
    <w:rsid w:val="00F13E40"/>
    <w:rsid w:val="00F33ABE"/>
    <w:rsid w:val="00F416B8"/>
    <w:rsid w:val="00F60016"/>
    <w:rsid w:val="00F629A9"/>
    <w:rsid w:val="00F674D4"/>
    <w:rsid w:val="00F73CCB"/>
    <w:rsid w:val="00F85BBA"/>
    <w:rsid w:val="00F91AC8"/>
    <w:rsid w:val="00F9300C"/>
    <w:rsid w:val="00FA34B5"/>
    <w:rsid w:val="00FB380B"/>
    <w:rsid w:val="00FB5A23"/>
    <w:rsid w:val="00FC30E9"/>
    <w:rsid w:val="00FD0F55"/>
    <w:rsid w:val="00FD753E"/>
    <w:rsid w:val="00FF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3D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3D4"/>
    <w:rPr>
      <w:b/>
      <w:bCs/>
    </w:rPr>
  </w:style>
  <w:style w:type="character" w:styleId="a5">
    <w:name w:val="Hyperlink"/>
    <w:basedOn w:val="a0"/>
    <w:uiPriority w:val="99"/>
    <w:semiHidden/>
    <w:unhideWhenUsed/>
    <w:rsid w:val="00AF53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5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ru/safari/downlo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era.com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zilla.com/ru/firefox/" TargetMode="External"/><Relationship Id="rId5" Type="http://schemas.openxmlformats.org/officeDocument/2006/relationships/hyperlink" Target="http://www.google.ru/chrom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indows.microsoft.com/ru-RU/internet-explorer/products/ie/hom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magomedov-ms</dc:creator>
  <cp:lastModifiedBy>lazovskih-sp</cp:lastModifiedBy>
  <cp:revision>2</cp:revision>
  <dcterms:created xsi:type="dcterms:W3CDTF">2016-04-20T05:28:00Z</dcterms:created>
  <dcterms:modified xsi:type="dcterms:W3CDTF">2016-05-05T07:25:00Z</dcterms:modified>
</cp:coreProperties>
</file>